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41" w:rsidRDefault="00271841" w:rsidP="00271841">
      <w:pPr>
        <w:pStyle w:val="Style2"/>
        <w:kinsoku w:val="0"/>
        <w:autoSpaceDE/>
        <w:autoSpaceDN/>
        <w:spacing w:before="288" w:line="208" w:lineRule="auto"/>
        <w:rPr>
          <w:rStyle w:val="CharacterStyle1"/>
          <w:b/>
          <w:spacing w:val="-6"/>
          <w:w w:val="105"/>
          <w:lang w:val="es-ES" w:eastAsia="es-ES"/>
        </w:rPr>
      </w:pPr>
      <w:r>
        <w:rPr>
          <w:rStyle w:val="CharacterStyle1"/>
          <w:b/>
          <w:spacing w:val="-6"/>
          <w:w w:val="105"/>
          <w:lang w:val="es-ES" w:eastAsia="es-ES"/>
        </w:rPr>
        <w:t>RESOLUCION No. 417-02</w:t>
      </w:r>
    </w:p>
    <w:p w:rsidR="00271841" w:rsidRDefault="00271841" w:rsidP="00271841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doce horas </w:t>
      </w:r>
      <w:r>
        <w:rPr>
          <w:spacing w:val="-4"/>
          <w:w w:val="105"/>
          <w:lang w:val="es-ES" w:eastAsia="es-ES"/>
        </w:rPr>
        <w:t>quince minutos del nueve de octubre del dos mil dos.-</w:t>
      </w:r>
    </w:p>
    <w:p w:rsidR="00271841" w:rsidRDefault="00271841" w:rsidP="00271841">
      <w:pPr>
        <w:pStyle w:val="Style2"/>
        <w:kinsoku w:val="0"/>
        <w:autoSpaceDE/>
        <w:autoSpaceDN/>
        <w:ind w:left="72" w:right="72"/>
        <w:jc w:val="both"/>
        <w:rPr>
          <w:rStyle w:val="CharacterStyle1"/>
          <w:b/>
          <w:spacing w:val="-4"/>
          <w:w w:val="105"/>
          <w:lang w:val="es-ES" w:eastAsia="es-ES"/>
        </w:rPr>
      </w:pPr>
      <w:r>
        <w:rPr>
          <w:rStyle w:val="CharacterStyle1"/>
          <w:bCs w:val="0"/>
          <w:spacing w:val="-2"/>
          <w:w w:val="105"/>
          <w:lang w:val="es-ES" w:eastAsia="es-ES"/>
        </w:rPr>
        <w:t xml:space="preserve">Se conoce Recurso de Apelación interpuesto por </w:t>
      </w:r>
      <w:r>
        <w:rPr>
          <w:rStyle w:val="CharacterStyle1"/>
          <w:b/>
          <w:spacing w:val="-2"/>
          <w:w w:val="105"/>
          <w:lang w:val="es-ES" w:eastAsia="es-ES"/>
        </w:rPr>
        <w:t xml:space="preserve">BAR, cédula de identidad número …., </w:t>
      </w:r>
      <w:r>
        <w:rPr>
          <w:rStyle w:val="CharacterStyle1"/>
          <w:bCs w:val="0"/>
          <w:spacing w:val="-2"/>
          <w:w w:val="105"/>
          <w:lang w:val="es-ES" w:eastAsia="es-ES"/>
        </w:rPr>
        <w:t xml:space="preserve">contra la publicación del Alcance número 75-A a La </w:t>
      </w:r>
      <w:r>
        <w:rPr>
          <w:rStyle w:val="CharacterStyle1"/>
          <w:bCs w:val="0"/>
          <w:spacing w:val="-8"/>
          <w:w w:val="105"/>
          <w:lang w:val="es-ES" w:eastAsia="es-ES"/>
        </w:rPr>
        <w:t xml:space="preserve">Gaceta 207 de fecha 29 de octubre del 2001, dictado por el Consejo de Transporte Público, </w:t>
      </w:r>
      <w:r>
        <w:rPr>
          <w:rStyle w:val="CharacterStyle1"/>
          <w:bCs w:val="0"/>
          <w:spacing w:val="-4"/>
          <w:w w:val="105"/>
          <w:lang w:val="es-ES" w:eastAsia="es-ES"/>
        </w:rPr>
        <w:t xml:space="preserve">tramitado en este Despacho bajo el </w:t>
      </w:r>
      <w:r>
        <w:rPr>
          <w:rStyle w:val="CharacterStyle1"/>
          <w:b/>
          <w:spacing w:val="-4"/>
          <w:w w:val="105"/>
          <w:lang w:val="es-ES" w:eastAsia="es-ES"/>
        </w:rPr>
        <w:t>Expediente Administrativo No. TAT-126-02.</w:t>
      </w:r>
    </w:p>
    <w:p w:rsidR="00271841" w:rsidRDefault="00271841" w:rsidP="00271841">
      <w:pPr>
        <w:pStyle w:val="Style2"/>
        <w:kinsoku w:val="0"/>
        <w:autoSpaceDE/>
        <w:autoSpaceDN/>
        <w:spacing w:before="324" w:line="199" w:lineRule="auto"/>
        <w:rPr>
          <w:rStyle w:val="CharacterStyle1"/>
          <w:b/>
          <w:w w:val="105"/>
          <w:lang w:val="es-ES" w:eastAsia="es-ES"/>
        </w:rPr>
      </w:pPr>
      <w:r>
        <w:rPr>
          <w:rStyle w:val="CharacterStyle1"/>
          <w:b/>
          <w:w w:val="105"/>
          <w:lang w:val="es-ES" w:eastAsia="es-ES"/>
        </w:rPr>
        <w:t>RESULTANDO</w:t>
      </w:r>
    </w:p>
    <w:p w:rsidR="00271841" w:rsidRDefault="00271841" w:rsidP="00271841">
      <w:pPr>
        <w:pStyle w:val="Style3"/>
        <w:kinsoku w:val="0"/>
        <w:autoSpaceDE/>
        <w:autoSpaceDN/>
        <w:rPr>
          <w:rStyle w:val="CharacterStyle2"/>
          <w:spacing w:val="-1"/>
          <w:w w:val="105"/>
          <w:lang w:val="es-ES" w:eastAsia="es-ES"/>
        </w:rPr>
      </w:pPr>
      <w:r>
        <w:rPr>
          <w:rStyle w:val="CharacterStyle2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2"/>
          <w:spacing w:val="-3"/>
          <w:w w:val="105"/>
          <w:lang w:val="es-ES" w:eastAsia="es-ES"/>
        </w:rPr>
        <w:t xml:space="preserve">Que el Consejo de Transporte Público, publicó </w:t>
      </w:r>
      <w:r>
        <w:rPr>
          <w:rStyle w:val="CharacterStyle2"/>
          <w:b/>
          <w:bCs/>
          <w:spacing w:val="-3"/>
          <w:w w:val="105"/>
          <w:lang w:val="es-ES" w:eastAsia="es-ES"/>
        </w:rPr>
        <w:t xml:space="preserve">en el </w:t>
      </w:r>
      <w:r>
        <w:rPr>
          <w:rStyle w:val="CharacterStyle2"/>
          <w:spacing w:val="-3"/>
          <w:w w:val="105"/>
          <w:lang w:val="es-ES" w:eastAsia="es-ES"/>
        </w:rPr>
        <w:t xml:space="preserve">Alcance 45 a La Gaceta </w:t>
      </w:r>
      <w:r>
        <w:rPr>
          <w:rStyle w:val="CharacterStyle2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2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2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2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2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71841" w:rsidRDefault="00271841" w:rsidP="00271841">
      <w:pPr>
        <w:pStyle w:val="Style3"/>
        <w:kinsoku w:val="0"/>
        <w:autoSpaceDE/>
        <w:autoSpaceDN/>
        <w:rPr>
          <w:rStyle w:val="CharacterStyle2"/>
          <w:spacing w:val="-5"/>
          <w:w w:val="105"/>
          <w:lang w:val="es-ES" w:eastAsia="es-ES"/>
        </w:rPr>
      </w:pPr>
      <w:r>
        <w:rPr>
          <w:rStyle w:val="CharacterStyle2"/>
          <w:b/>
          <w:bCs/>
          <w:w w:val="105"/>
          <w:lang w:val="es-ES" w:eastAsia="es-ES"/>
        </w:rPr>
        <w:t xml:space="preserve">SEGUNDO: </w:t>
      </w:r>
      <w:r>
        <w:rPr>
          <w:rStyle w:val="CharacterStyle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2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2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2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2"/>
          <w:spacing w:val="-5"/>
          <w:w w:val="105"/>
          <w:lang w:val="es-ES" w:eastAsia="es-ES"/>
        </w:rPr>
        <w:t>REMUNERADO DE PERSONAS EN VEHICULOS EN LA MODALIDAD DE TAXI".</w:t>
      </w:r>
    </w:p>
    <w:p w:rsidR="00271841" w:rsidRDefault="00271841" w:rsidP="00271841">
      <w:pPr>
        <w:pStyle w:val="Style3"/>
        <w:kinsoku w:val="0"/>
        <w:autoSpaceDE/>
        <w:autoSpaceDN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1"/>
          <w:w w:val="105"/>
          <w:lang w:val="es-ES" w:eastAsia="es-ES"/>
        </w:rPr>
        <w:t xml:space="preserve">TERCERO: </w:t>
      </w:r>
      <w:r>
        <w:rPr>
          <w:rStyle w:val="CharacterStyle2"/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2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2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2"/>
          <w:spacing w:val="-6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2"/>
          <w:spacing w:val="-4"/>
          <w:w w:val="105"/>
          <w:lang w:val="es-ES" w:eastAsia="es-ES"/>
        </w:rPr>
        <w:t>puntos al recurrente, por no ser permisionario.</w:t>
      </w:r>
    </w:p>
    <w:p w:rsidR="00271841" w:rsidRDefault="00271841" w:rsidP="00271841">
      <w:pPr>
        <w:pStyle w:val="Style3"/>
        <w:kinsoku w:val="0"/>
        <w:autoSpaceDE/>
        <w:autoSpaceDN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2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2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2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2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271841" w:rsidRDefault="00271841" w:rsidP="00271841">
      <w:pPr>
        <w:pStyle w:val="Style3"/>
        <w:kinsoku w:val="0"/>
        <w:autoSpaceDE/>
        <w:autoSpaceDN/>
        <w:spacing w:before="252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4"/>
          <w:w w:val="105"/>
          <w:lang w:val="es-ES" w:eastAsia="es-ES"/>
        </w:rPr>
        <w:t xml:space="preserve">QUINTO: </w:t>
      </w:r>
      <w:r w:rsidRPr="00D0088D">
        <w:rPr>
          <w:rStyle w:val="CharacterStyle2"/>
          <w:bCs/>
          <w:spacing w:val="-4"/>
          <w:w w:val="105"/>
          <w:lang w:val="es-ES" w:eastAsia="es-ES"/>
        </w:rPr>
        <w:t xml:space="preserve">Que </w:t>
      </w:r>
      <w:r>
        <w:rPr>
          <w:rStyle w:val="CharacterStyle2"/>
          <w:spacing w:val="-4"/>
          <w:w w:val="105"/>
          <w:lang w:val="es-ES" w:eastAsia="es-ES"/>
        </w:rPr>
        <w:t xml:space="preserve">el Consejo de Transporte Público, mediante Artículo N° 1 de la Sesión </w:t>
      </w:r>
      <w:r>
        <w:rPr>
          <w:rStyle w:val="CharacterStyle2"/>
          <w:spacing w:val="3"/>
          <w:w w:val="105"/>
          <w:lang w:val="es-ES" w:eastAsia="es-ES"/>
        </w:rPr>
        <w:t xml:space="preserve">Extraordinaria N° 37-2001 de fecha 24 de octubre </w:t>
      </w:r>
      <w:r w:rsidRPr="00D0088D">
        <w:rPr>
          <w:rStyle w:val="CharacterStyle2"/>
          <w:bCs/>
          <w:spacing w:val="3"/>
          <w:w w:val="105"/>
          <w:lang w:val="es-ES" w:eastAsia="es-ES"/>
        </w:rPr>
        <w:t xml:space="preserve">del </w:t>
      </w:r>
      <w:r>
        <w:rPr>
          <w:rStyle w:val="CharacterStyle2"/>
          <w:spacing w:val="3"/>
          <w:w w:val="105"/>
          <w:lang w:val="es-ES" w:eastAsia="es-ES"/>
        </w:rPr>
        <w:t xml:space="preserve">2001, adjudicó las bases de </w:t>
      </w:r>
      <w:r>
        <w:rPr>
          <w:rStyle w:val="CharacterStyle2"/>
          <w:spacing w:val="-6"/>
          <w:w w:val="105"/>
          <w:lang w:val="es-ES" w:eastAsia="es-ES"/>
        </w:rPr>
        <w:t xml:space="preserve">operación del Primer Procedimiento Especial Abreviado para el transporte remunerado de </w:t>
      </w:r>
      <w:r>
        <w:rPr>
          <w:rStyle w:val="CharacterStyle2"/>
          <w:spacing w:val="-4"/>
          <w:w w:val="105"/>
          <w:lang w:val="es-ES" w:eastAsia="es-ES"/>
        </w:rPr>
        <w:t>personas en vehículos en la modalidad de taxi.</w:t>
      </w:r>
    </w:p>
    <w:p w:rsidR="00271841" w:rsidRDefault="00271841" w:rsidP="00271841">
      <w:pPr>
        <w:pStyle w:val="Style1"/>
        <w:kinsoku w:val="0"/>
        <w:autoSpaceDE/>
        <w:autoSpaceDN/>
        <w:adjustRightInd/>
        <w:spacing w:before="252"/>
        <w:jc w:val="center"/>
        <w:rPr>
          <w:spacing w:val="2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SEXTO: </w:t>
      </w:r>
      <w:r>
        <w:rPr>
          <w:spacing w:val="-1"/>
          <w:w w:val="105"/>
          <w:lang w:val="es-ES" w:eastAsia="es-ES"/>
        </w:rPr>
        <w:t>Que el recurrente en fecha 5 de noviembre de 2001 presenta ante el Consejo de</w:t>
      </w:r>
      <w:r>
        <w:rPr>
          <w:spacing w:val="-1"/>
          <w:w w:val="105"/>
          <w:lang w:val="es-ES" w:eastAsia="es-ES"/>
        </w:rPr>
        <w:br/>
      </w:r>
      <w:r>
        <w:rPr>
          <w:w w:val="105"/>
          <w:lang w:val="es-ES" w:eastAsia="es-ES"/>
        </w:rPr>
        <w:t>Transporte Público un Recurso de Revocatoria con Apelación en Subsidio en contra del</w:t>
      </w:r>
      <w:r>
        <w:rPr>
          <w:w w:val="105"/>
          <w:lang w:val="es-ES" w:eastAsia="es-ES"/>
        </w:rPr>
        <w:br/>
      </w:r>
      <w:r>
        <w:rPr>
          <w:spacing w:val="2"/>
          <w:w w:val="105"/>
          <w:lang w:val="es-ES" w:eastAsia="es-ES"/>
        </w:rPr>
        <w:t>acto de adjudicación del Primer Procedimiento Especial Abreviado para el transporte</w:t>
      </w:r>
    </w:p>
    <w:p w:rsidR="00271841" w:rsidRDefault="00271841" w:rsidP="00271841">
      <w:pPr>
        <w:widowControl/>
        <w:kinsoku/>
        <w:autoSpaceDE w:val="0"/>
        <w:autoSpaceDN w:val="0"/>
        <w:adjustRightInd w:val="0"/>
        <w:sectPr w:rsidR="00271841">
          <w:pgSz w:w="12240" w:h="15840"/>
          <w:pgMar w:top="1164" w:right="1547" w:bottom="486" w:left="1593" w:header="720" w:footer="720" w:gutter="0"/>
          <w:cols w:space="720"/>
          <w:noEndnote/>
        </w:sectPr>
      </w:pPr>
    </w:p>
    <w:p w:rsidR="00271841" w:rsidRDefault="00271841" w:rsidP="00271841">
      <w:pPr>
        <w:pStyle w:val="Style4"/>
        <w:kinsoku w:val="0"/>
        <w:autoSpaceDE/>
        <w:autoSpaceDN/>
        <w:spacing w:before="0"/>
        <w:ind w:firstLine="0"/>
        <w:rPr>
          <w:spacing w:val="-4"/>
          <w:w w:val="105"/>
          <w:lang w:val="es-ES" w:eastAsia="es-ES"/>
        </w:rPr>
      </w:pPr>
      <w:proofErr w:type="gramStart"/>
      <w:r>
        <w:rPr>
          <w:spacing w:val="-1"/>
          <w:w w:val="105"/>
          <w:lang w:val="es-ES" w:eastAsia="es-ES"/>
        </w:rPr>
        <w:lastRenderedPageBreak/>
        <w:t>remunerado</w:t>
      </w:r>
      <w:proofErr w:type="gramEnd"/>
      <w:r>
        <w:rPr>
          <w:spacing w:val="-1"/>
          <w:w w:val="105"/>
          <w:lang w:val="es-ES" w:eastAsia="es-ES"/>
        </w:rPr>
        <w:t xml:space="preserve"> de personas en vehículos en la modalidad de taxi, argumentado que pese a </w:t>
      </w:r>
      <w:r>
        <w:rPr>
          <w:spacing w:val="-3"/>
          <w:w w:val="105"/>
          <w:lang w:val="es-ES" w:eastAsia="es-ES"/>
        </w:rPr>
        <w:t xml:space="preserve">haber obtenido una calificación e 80 puntos no se le adjudico en forma directa o aparece </w:t>
      </w:r>
      <w:r>
        <w:rPr>
          <w:spacing w:val="-4"/>
          <w:w w:val="105"/>
          <w:lang w:val="es-ES" w:eastAsia="es-ES"/>
        </w:rPr>
        <w:t>como participante de proceso aleatorio alguno en la base de operación 410019.</w:t>
      </w:r>
    </w:p>
    <w:p w:rsidR="00271841" w:rsidRDefault="00271841" w:rsidP="00271841">
      <w:pPr>
        <w:pStyle w:val="Style4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>
        <w:rPr>
          <w:b/>
          <w:bCs/>
          <w:spacing w:val="7"/>
          <w:w w:val="105"/>
          <w:lang w:val="es-ES" w:eastAsia="es-ES"/>
        </w:rPr>
        <w:t xml:space="preserve">SETIMO: </w:t>
      </w:r>
      <w:r>
        <w:rPr>
          <w:spacing w:val="7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012376,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7"/>
          <w:w w:val="105"/>
          <w:lang w:val="es-ES" w:eastAsia="es-ES"/>
        </w:rPr>
        <w:t xml:space="preserve">octubre del 2001. Rechazo al recurso de revocatoria efectuado mediante el Artículo 12 de la </w:t>
      </w:r>
      <w:r>
        <w:rPr>
          <w:spacing w:val="3"/>
          <w:w w:val="105"/>
          <w:lang w:val="es-ES" w:eastAsia="es-ES"/>
        </w:rPr>
        <w:t xml:space="preserve">Sesión Ordinaria N° 49-2001 de fecha 20 de diciembre del 2002 y en resumen los </w:t>
      </w:r>
      <w:r>
        <w:rPr>
          <w:spacing w:val="4"/>
          <w:w w:val="105"/>
          <w:lang w:val="es-ES" w:eastAsia="es-ES"/>
        </w:rPr>
        <w:t xml:space="preserve">argumentos de cita, señalan que en la base donde se presenta el recurrente se han </w:t>
      </w:r>
      <w:r>
        <w:rPr>
          <w:spacing w:val="-1"/>
          <w:w w:val="105"/>
          <w:lang w:val="es-ES" w:eastAsia="es-ES"/>
        </w:rPr>
        <w:t xml:space="preserve">presentado una gran cantidad de oferentes con calificación de 100 puntos, lo que genera </w:t>
      </w:r>
      <w:r>
        <w:rPr>
          <w:w w:val="105"/>
          <w:lang w:val="es-ES" w:eastAsia="es-ES"/>
        </w:rPr>
        <w:t xml:space="preserve">que el total de concesiones dispuesta para esa base resultan insuficientes para poder </w:t>
      </w:r>
      <w:r>
        <w:rPr>
          <w:spacing w:val="-1"/>
          <w:w w:val="105"/>
          <w:lang w:val="es-ES" w:eastAsia="es-ES"/>
        </w:rPr>
        <w:t xml:space="preserve">asignarle a todos una concesión. El imperativo legal, obliga entonces a remitir el total de </w:t>
      </w:r>
      <w:r>
        <w:rPr>
          <w:spacing w:val="-4"/>
          <w:w w:val="105"/>
          <w:lang w:val="es-ES" w:eastAsia="es-ES"/>
        </w:rPr>
        <w:t>los interesados con calificación de 100 al proceso aleatorio.</w:t>
      </w:r>
    </w:p>
    <w:p w:rsidR="00271841" w:rsidRDefault="00271841" w:rsidP="00271841">
      <w:pPr>
        <w:pStyle w:val="Style5"/>
        <w:kinsoku w:val="0"/>
        <w:autoSpaceDE/>
        <w:autoSpaceDN/>
        <w:adjustRightInd/>
        <w:spacing w:before="288" w:line="480" w:lineRule="auto"/>
        <w:ind w:left="72" w:right="360"/>
        <w:rPr>
          <w:rStyle w:val="CharacterStyle5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8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5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5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>y,</w:t>
      </w:r>
    </w:p>
    <w:p w:rsidR="00271841" w:rsidRDefault="00271841" w:rsidP="00271841">
      <w:pPr>
        <w:pStyle w:val="Style5"/>
        <w:kinsoku w:val="0"/>
        <w:autoSpaceDE/>
        <w:autoSpaceDN/>
        <w:adjustRightInd/>
        <w:spacing w:before="360" w:line="204" w:lineRule="auto"/>
        <w:jc w:val="center"/>
        <w:rPr>
          <w:rStyle w:val="CharacterStyle5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w w:val="105"/>
          <w:sz w:val="24"/>
          <w:szCs w:val="24"/>
          <w:lang w:val="es-ES" w:eastAsia="es-ES"/>
        </w:rPr>
        <w:t>CONSIDERANDO:</w:t>
      </w:r>
    </w:p>
    <w:p w:rsidR="00271841" w:rsidRDefault="00271841" w:rsidP="00271841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3"/>
          <w:w w:val="105"/>
          <w:lang w:val="es-ES" w:eastAsia="es-ES"/>
        </w:rPr>
        <w:t xml:space="preserve">SOBRE LA COMPETENCIA: </w:t>
      </w:r>
      <w:r>
        <w:rPr>
          <w:spacing w:val="3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271841" w:rsidRDefault="00271841" w:rsidP="00271841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-10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10"/>
          <w:w w:val="105"/>
          <w:u w:val="single"/>
          <w:lang w:val="es-ES" w:eastAsia="es-ES"/>
        </w:rPr>
        <w:t>En cuanto a la Legitimación:</w:t>
      </w:r>
      <w:r>
        <w:rPr>
          <w:spacing w:val="-10"/>
          <w:w w:val="105"/>
          <w:lang w:val="es-ES" w:eastAsia="es-ES"/>
        </w:rPr>
        <w:t xml:space="preserve"> El </w:t>
      </w:r>
      <w:r>
        <w:rPr>
          <w:spacing w:val="-8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8"/>
          <w:w w:val="105"/>
          <w:lang w:val="es-ES" w:eastAsia="es-ES"/>
        </w:rPr>
        <w:t xml:space="preserve">MR, </w:t>
      </w:r>
      <w:r>
        <w:rPr>
          <w:spacing w:val="-8"/>
          <w:w w:val="105"/>
          <w:lang w:val="es-ES" w:eastAsia="es-ES"/>
        </w:rPr>
        <w:t xml:space="preserve">quien es oferente del concurso </w:t>
      </w:r>
      <w:r>
        <w:rPr>
          <w:spacing w:val="-3"/>
          <w:w w:val="105"/>
          <w:lang w:val="es-ES" w:eastAsia="es-ES"/>
        </w:rPr>
        <w:t xml:space="preserve">público. </w:t>
      </w:r>
      <w:r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>
        <w:rPr>
          <w:spacing w:val="-3"/>
          <w:w w:val="105"/>
          <w:lang w:val="es-ES" w:eastAsia="es-ES"/>
        </w:rPr>
        <w:t xml:space="preserve"> Conforme al estudio efectuado </w:t>
      </w:r>
      <w:r>
        <w:rPr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271841" w:rsidRDefault="00271841" w:rsidP="00271841">
      <w:pPr>
        <w:pStyle w:val="Style4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SOBRE LOS HECHOS PROBADOS.- </w:t>
      </w:r>
      <w:r>
        <w:rPr>
          <w:spacing w:val="-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</w:t>
      </w:r>
      <w:r>
        <w:rPr>
          <w:b/>
          <w:bCs/>
          <w:w w:val="105"/>
          <w:lang w:val="es-ES" w:eastAsia="es-ES"/>
        </w:rPr>
        <w:t xml:space="preserve">A).- </w:t>
      </w:r>
      <w:r>
        <w:rPr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w w:val="105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4"/>
          <w:w w:val="105"/>
          <w:lang w:val="es-ES" w:eastAsia="es-ES"/>
        </w:rPr>
        <w:t>Decreto Ejecutivo N° 28913-MOPT y su reforma, publicado el 19 de setiembre del 2000, el</w:t>
      </w:r>
    </w:p>
    <w:p w:rsidR="00271841" w:rsidRDefault="00271841" w:rsidP="00271841">
      <w:pPr>
        <w:widowControl/>
        <w:kinsoku/>
        <w:autoSpaceDE w:val="0"/>
        <w:autoSpaceDN w:val="0"/>
        <w:adjustRightInd w:val="0"/>
        <w:sectPr w:rsidR="00271841">
          <w:pgSz w:w="12240" w:h="15840"/>
          <w:pgMar w:top="1200" w:right="1540" w:bottom="510" w:left="1600" w:header="720" w:footer="720" w:gutter="0"/>
          <w:cols w:space="720"/>
          <w:noEndnote/>
        </w:sectPr>
      </w:pPr>
    </w:p>
    <w:p w:rsidR="00271841" w:rsidRDefault="00271841" w:rsidP="00271841">
      <w:pPr>
        <w:pStyle w:val="Style4"/>
        <w:kinsoku w:val="0"/>
        <w:autoSpaceDE/>
        <w:autoSpaceDN/>
        <w:spacing w:before="0"/>
        <w:ind w:firstLine="0"/>
        <w:rPr>
          <w:spacing w:val="-3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lastRenderedPageBreak/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w w:val="105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>Que el recurrente participó en el concurso público, ante el Consejo de Transporte Público, con el formulario de oferta N</w:t>
      </w:r>
      <w:proofErr w:type="gramStart"/>
      <w:r>
        <w:rPr>
          <w:spacing w:val="-4"/>
          <w:w w:val="105"/>
          <w:lang w:val="es-ES" w:eastAsia="es-ES"/>
        </w:rPr>
        <w:t xml:space="preserve">° </w:t>
      </w:r>
      <w:r>
        <w:rPr>
          <w:spacing w:val="-3"/>
          <w:w w:val="105"/>
          <w:lang w:val="es-ES" w:eastAsia="es-ES"/>
        </w:rPr>
        <w:t>…</w:t>
      </w:r>
      <w:proofErr w:type="gramEnd"/>
      <w:r>
        <w:rPr>
          <w:spacing w:val="-3"/>
          <w:w w:val="105"/>
          <w:lang w:val="es-ES" w:eastAsia="es-ES"/>
        </w:rPr>
        <w:t>, visible a folios del 01 al 15 del expediente administrativo.</w:t>
      </w:r>
    </w:p>
    <w:p w:rsidR="00271841" w:rsidRDefault="00271841" w:rsidP="00271841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288" w:line="208" w:lineRule="auto"/>
        <w:ind w:right="0" w:firstLine="0"/>
        <w:jc w:val="left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271841" w:rsidRDefault="00271841" w:rsidP="00271841">
      <w:pPr>
        <w:pStyle w:val="Style4"/>
        <w:kinsoku w:val="0"/>
        <w:autoSpaceDE/>
        <w:autoSpaceDN/>
        <w:spacing w:before="288" w:line="268" w:lineRule="auto"/>
        <w:ind w:right="0" w:firstLine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271841" w:rsidRDefault="00271841" w:rsidP="00271841">
      <w:pPr>
        <w:pStyle w:val="Style4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288" w:line="204" w:lineRule="auto"/>
        <w:ind w:right="0" w:firstLine="0"/>
        <w:jc w:val="left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271841" w:rsidRDefault="00271841" w:rsidP="00271841">
      <w:pPr>
        <w:pStyle w:val="Style4"/>
        <w:kinsoku w:val="0"/>
        <w:autoSpaceDE/>
        <w:autoSpaceDN/>
        <w:spacing w:before="288"/>
        <w:ind w:firstLine="0"/>
        <w:rPr>
          <w:spacing w:val="-5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-5"/>
          <w:w w:val="105"/>
          <w:lang w:val="es-ES" w:eastAsia="es-ES"/>
        </w:rPr>
        <w:t>AR</w:t>
      </w:r>
      <w:r>
        <w:rPr>
          <w:b/>
          <w:bCs/>
          <w:spacing w:val="-3"/>
          <w:w w:val="105"/>
          <w:lang w:val="es-ES" w:eastAsia="es-ES"/>
        </w:rPr>
        <w:t xml:space="preserve">, </w:t>
      </w:r>
      <w:r>
        <w:rPr>
          <w:spacing w:val="-3"/>
          <w:w w:val="105"/>
          <w:lang w:val="es-ES" w:eastAsia="es-ES"/>
        </w:rPr>
        <w:t xml:space="preserve">al no declararlo adjudicatario directo ni enviarlo a un proceso aleatorio cuando </w:t>
      </w:r>
      <w:r>
        <w:rPr>
          <w:spacing w:val="-5"/>
          <w:w w:val="105"/>
          <w:lang w:val="es-ES" w:eastAsia="es-ES"/>
        </w:rPr>
        <w:t>obtuvo una calificación de 80 puntos.</w:t>
      </w:r>
    </w:p>
    <w:p w:rsidR="00271841" w:rsidRDefault="00271841" w:rsidP="00271841">
      <w:pPr>
        <w:pStyle w:val="Style4"/>
        <w:kinsoku w:val="0"/>
        <w:autoSpaceDE/>
        <w:autoSpaceDN/>
        <w:spacing w:before="288"/>
        <w:ind w:firstLine="0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ese ámbito de condiciones y de mérito recordar al recurrente, como bien lo hace al citar, </w:t>
      </w:r>
      <w:r>
        <w:rPr>
          <w:spacing w:val="-3"/>
          <w:w w:val="105"/>
          <w:lang w:val="es-ES" w:eastAsia="es-ES"/>
        </w:rPr>
        <w:t xml:space="preserve">pero </w:t>
      </w:r>
      <w:proofErr w:type="spellStart"/>
      <w:r>
        <w:rPr>
          <w:spacing w:val="-3"/>
          <w:w w:val="105"/>
          <w:lang w:val="es-ES" w:eastAsia="es-ES"/>
        </w:rPr>
        <w:t>soslayadamente</w:t>
      </w:r>
      <w:proofErr w:type="spellEnd"/>
      <w:r>
        <w:rPr>
          <w:spacing w:val="-3"/>
          <w:w w:val="105"/>
          <w:lang w:val="es-ES" w:eastAsia="es-ES"/>
        </w:rPr>
        <w:t xml:space="preserve"> de forma incompleta, todo de conformidad con sus pretensiones, que </w:t>
      </w: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271841" w:rsidRDefault="00271841" w:rsidP="00271841">
      <w:pPr>
        <w:pStyle w:val="Style4"/>
        <w:kinsoku w:val="0"/>
        <w:autoSpaceDE/>
        <w:autoSpaceDN/>
        <w:spacing w:before="288"/>
        <w:ind w:firstLine="0"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w w:val="105"/>
          <w:lang w:val="es-ES" w:eastAsia="es-ES"/>
        </w:rPr>
        <w:t>calificación de las ofertas, por orden decreciente de estas....</w:t>
      </w:r>
    </w:p>
    <w:p w:rsidR="00271841" w:rsidRDefault="00271841" w:rsidP="00271841">
      <w:pPr>
        <w:pStyle w:val="Style4"/>
        <w:kinsoku w:val="0"/>
        <w:autoSpaceDE/>
        <w:autoSpaceDN/>
        <w:spacing w:before="288"/>
        <w:ind w:firstLine="0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w w:val="105"/>
          <w:sz w:val="23"/>
          <w:szCs w:val="23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2"/>
          <w:w w:val="105"/>
          <w:sz w:val="23"/>
          <w:szCs w:val="23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3"/>
          <w:w w:val="105"/>
          <w:sz w:val="23"/>
          <w:szCs w:val="23"/>
          <w:u w:val="single"/>
          <w:lang w:val="es-ES" w:eastAsia="es-ES"/>
        </w:rPr>
        <w:t>utilizará un procedimiento aleatorio para adjudicarlas.".</w:t>
      </w:r>
      <w:r>
        <w:rPr>
          <w:spacing w:val="-3"/>
          <w:w w:val="105"/>
          <w:lang w:val="es-ES" w:eastAsia="es-ES"/>
        </w:rPr>
        <w:t xml:space="preserve"> (Lo subrayado y destacado no </w:t>
      </w:r>
      <w:r>
        <w:rPr>
          <w:spacing w:val="-4"/>
          <w:w w:val="105"/>
          <w:lang w:val="es-ES" w:eastAsia="es-ES"/>
        </w:rPr>
        <w:t>pertenece al original)</w:t>
      </w:r>
    </w:p>
    <w:p w:rsidR="00271841" w:rsidRDefault="00271841" w:rsidP="00271841">
      <w:pPr>
        <w:pStyle w:val="Style4"/>
        <w:kinsoku w:val="0"/>
        <w:autoSpaceDE/>
        <w:autoSpaceDN/>
        <w:spacing w:before="288"/>
        <w:ind w:firstLine="0"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</w:t>
      </w:r>
      <w:r w:rsidRPr="00957229">
        <w:rPr>
          <w:bCs/>
          <w:spacing w:val="-1"/>
          <w:w w:val="105"/>
          <w:lang w:val="es-ES" w:eastAsia="es-ES"/>
        </w:rPr>
        <w:t xml:space="preserve">12 </w:t>
      </w:r>
      <w:r>
        <w:rPr>
          <w:spacing w:val="-1"/>
          <w:w w:val="105"/>
          <w:lang w:val="es-ES" w:eastAsia="es-ES"/>
        </w:rPr>
        <w:t xml:space="preserve">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271841" w:rsidRDefault="00271841" w:rsidP="00271841">
      <w:pPr>
        <w:pStyle w:val="Style4"/>
        <w:kinsoku w:val="0"/>
        <w:autoSpaceDE/>
        <w:autoSpaceDN/>
        <w:spacing w:before="288"/>
        <w:ind w:firstLine="0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271841" w:rsidRDefault="00271841" w:rsidP="00271841">
      <w:pPr>
        <w:pStyle w:val="Style4"/>
        <w:kinsoku w:val="0"/>
        <w:autoSpaceDE/>
        <w:autoSpaceDN/>
        <w:ind w:firstLine="0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y 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271841" w:rsidRDefault="00271841" w:rsidP="00271841">
      <w:pPr>
        <w:pStyle w:val="Style4"/>
        <w:kinsoku w:val="0"/>
        <w:autoSpaceDE/>
        <w:autoSpaceDN/>
        <w:spacing w:before="216"/>
        <w:ind w:firstLine="0"/>
        <w:rPr>
          <w:i/>
          <w:iCs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271841" w:rsidRDefault="00271841" w:rsidP="00271841">
      <w:pPr>
        <w:widowControl/>
        <w:kinsoku/>
        <w:autoSpaceDE w:val="0"/>
        <w:autoSpaceDN w:val="0"/>
        <w:adjustRightInd w:val="0"/>
        <w:sectPr w:rsidR="00271841">
          <w:pgSz w:w="12240" w:h="15840"/>
          <w:pgMar w:top="1120" w:right="1540" w:bottom="1410" w:left="1600" w:header="720" w:footer="720" w:gutter="0"/>
          <w:cols w:space="720"/>
          <w:noEndnote/>
        </w:sectPr>
      </w:pPr>
    </w:p>
    <w:p w:rsidR="00271841" w:rsidRDefault="00271841" w:rsidP="00271841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lastRenderedPageBreak/>
        <w:t xml:space="preserve">Como podrá observar el recurrente, de los fundamentos jurídicos transcritos a la luz de la </w:t>
      </w:r>
      <w:r>
        <w:rPr>
          <w:spacing w:val="4"/>
          <w:w w:val="105"/>
          <w:lang w:val="es-ES" w:eastAsia="es-ES"/>
        </w:rPr>
        <w:t xml:space="preserve">calificación de su oferta y analizada la cantidad de oferentes que obtuvieron una </w:t>
      </w:r>
      <w:r>
        <w:rPr>
          <w:spacing w:val="-1"/>
          <w:w w:val="105"/>
          <w:lang w:val="es-ES" w:eastAsia="es-ES"/>
        </w:rPr>
        <w:t xml:space="preserve">calificación igual a 100 puntos, se genera la inequívoca conclusión que, al existir once </w:t>
      </w:r>
      <w:r>
        <w:rPr>
          <w:spacing w:val="-5"/>
          <w:w w:val="105"/>
          <w:lang w:val="es-ES" w:eastAsia="es-ES"/>
        </w:rPr>
        <w:t xml:space="preserve">ofertas empatadas con la calificación máxima permitida, estas deberán aceptar y acudir al </w:t>
      </w:r>
      <w:r>
        <w:rPr>
          <w:spacing w:val="-2"/>
          <w:w w:val="105"/>
          <w:lang w:val="es-ES" w:eastAsia="es-ES"/>
        </w:rPr>
        <w:t xml:space="preserve">proceso aleatorio, como lo ordena el sistema de adjudicación de fundamento legal, en el tanto se disputen diez concesiones en la base de operación 410019, con un número mayor </w:t>
      </w:r>
      <w:r>
        <w:rPr>
          <w:spacing w:val="-3"/>
          <w:w w:val="105"/>
          <w:lang w:val="es-ES" w:eastAsia="es-ES"/>
        </w:rPr>
        <w:t xml:space="preserve">de oferentes con una calificación que les permita optar por una concesión de taxi. Es decir, </w:t>
      </w:r>
      <w:r>
        <w:rPr>
          <w:spacing w:val="-7"/>
          <w:w w:val="105"/>
          <w:lang w:val="es-ES" w:eastAsia="es-ES"/>
        </w:rPr>
        <w:t xml:space="preserve">es improbable, al amparo del principio de igualdad, acceder a sus pretensiones saltando en </w:t>
      </w:r>
      <w:r>
        <w:rPr>
          <w:spacing w:val="1"/>
          <w:w w:val="105"/>
          <w:lang w:val="es-ES" w:eastAsia="es-ES"/>
        </w:rPr>
        <w:t xml:space="preserve">idénticas condiciones las posibilidades de los demás concursantes que disputan una </w:t>
      </w:r>
      <w:r>
        <w:rPr>
          <w:spacing w:val="-1"/>
          <w:w w:val="105"/>
          <w:lang w:val="es-ES" w:eastAsia="es-ES"/>
        </w:rPr>
        <w:t xml:space="preserve">concesión en la misma base de operación, tal y como lo advirtiera la Administración </w:t>
      </w:r>
      <w:r>
        <w:rPr>
          <w:spacing w:val="-4"/>
          <w:w w:val="105"/>
          <w:lang w:val="es-ES" w:eastAsia="es-ES"/>
        </w:rPr>
        <w:t>recurrida. Máxime cuando la calificación del recurrente ni siquiera es igual, sino inferior.</w:t>
      </w:r>
    </w:p>
    <w:p w:rsidR="00271841" w:rsidRDefault="00271841" w:rsidP="00271841">
      <w:pPr>
        <w:pStyle w:val="Style6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3"/>
          <w:lang w:val="es-ES" w:eastAsia="es-ES"/>
        </w:rPr>
        <w:t xml:space="preserve">AR, </w:t>
      </w:r>
      <w:r>
        <w:rPr>
          <w:spacing w:val="3"/>
          <w:w w:val="105"/>
          <w:lang w:val="es-ES" w:eastAsia="es-ES"/>
        </w:rPr>
        <w:t xml:space="preserve">y analizadas sus pretensiones y en atención a que el Consejo </w:t>
      </w:r>
      <w:r>
        <w:rPr>
          <w:spacing w:val="-2"/>
          <w:w w:val="105"/>
          <w:lang w:val="es-ES" w:eastAsia="es-ES"/>
        </w:rPr>
        <w:t xml:space="preserve">recurrido actuó conforme al ordenamiento jurídico al calificar su oferta y que al excluirlo </w:t>
      </w:r>
      <w:r>
        <w:rPr>
          <w:spacing w:val="-3"/>
          <w:w w:val="105"/>
          <w:lang w:val="es-ES" w:eastAsia="es-ES"/>
        </w:rPr>
        <w:t xml:space="preserve">del proceso aleatorio para la base de operación 410019, en aplicación del artículo 35 de la </w:t>
      </w:r>
      <w:r>
        <w:rPr>
          <w:spacing w:val="-7"/>
          <w:w w:val="105"/>
          <w:lang w:val="es-ES" w:eastAsia="es-ES"/>
        </w:rPr>
        <w:t xml:space="preserve">Ley 7969 Ley Reguladora del Servicio Público de Transporte Remunerado de Personas en </w:t>
      </w:r>
      <w:r>
        <w:rPr>
          <w:spacing w:val="9"/>
          <w:w w:val="105"/>
          <w:lang w:val="es-ES" w:eastAsia="es-ES"/>
        </w:rPr>
        <w:t xml:space="preserve">Vehículos en la Modalidad de Taxi" y Artículo 12 del Reglamento del primer </w:t>
      </w:r>
      <w:r>
        <w:rPr>
          <w:spacing w:val="-2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spacing w:val="-4"/>
          <w:w w:val="105"/>
          <w:lang w:val="es-ES" w:eastAsia="es-ES"/>
        </w:rPr>
        <w:t>en la modalidad de taxi, se resuelve,</w:t>
      </w:r>
    </w:p>
    <w:p w:rsidR="00271841" w:rsidRDefault="00271841" w:rsidP="00271841">
      <w:pPr>
        <w:pStyle w:val="Style5"/>
        <w:kinsoku w:val="0"/>
        <w:autoSpaceDE/>
        <w:autoSpaceDN/>
        <w:adjustRightInd/>
        <w:spacing w:before="360" w:line="204" w:lineRule="auto"/>
        <w:ind w:left="3960"/>
        <w:rPr>
          <w:rStyle w:val="CharacterStyle5"/>
          <w:b/>
          <w:bCs/>
          <w:sz w:val="24"/>
          <w:szCs w:val="24"/>
          <w:lang w:val="es-ES" w:eastAsia="es-ES"/>
        </w:rPr>
      </w:pPr>
      <w:r>
        <w:rPr>
          <w:rStyle w:val="CharacterStyle5"/>
          <w:b/>
          <w:bCs/>
          <w:sz w:val="24"/>
          <w:szCs w:val="24"/>
          <w:lang w:val="es-ES" w:eastAsia="es-ES"/>
        </w:rPr>
        <w:t>POR TANTO</w:t>
      </w:r>
    </w:p>
    <w:p w:rsidR="00271841" w:rsidRDefault="00271841" w:rsidP="00271841">
      <w:pPr>
        <w:pStyle w:val="Style6"/>
        <w:numPr>
          <w:ilvl w:val="0"/>
          <w:numId w:val="3"/>
        </w:numPr>
        <w:tabs>
          <w:tab w:val="clear" w:pos="288"/>
          <w:tab w:val="num" w:pos="648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declara sin lugar el Recurso de Apelación interpuesto por el </w:t>
      </w:r>
      <w:r>
        <w:rPr>
          <w:b/>
          <w:bCs/>
          <w:spacing w:val="-6"/>
          <w:lang w:val="es-ES" w:eastAsia="es-ES"/>
        </w:rPr>
        <w:t>BAR</w:t>
      </w:r>
      <w:r>
        <w:rPr>
          <w:b/>
          <w:bCs/>
          <w:spacing w:val="2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2"/>
          <w:lang w:val="es-ES" w:eastAsia="es-ES"/>
        </w:rPr>
        <w:t>número …</w:t>
      </w:r>
      <w:proofErr w:type="gramEnd"/>
      <w:r>
        <w:rPr>
          <w:b/>
          <w:bCs/>
          <w:spacing w:val="2"/>
          <w:lang w:val="es-ES" w:eastAsia="es-ES"/>
        </w:rPr>
        <w:t xml:space="preserve">, </w:t>
      </w:r>
      <w:r>
        <w:rPr>
          <w:spacing w:val="2"/>
          <w:w w:val="105"/>
          <w:lang w:val="es-ES" w:eastAsia="es-ES"/>
        </w:rPr>
        <w:t xml:space="preserve">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-4"/>
          <w:w w:val="105"/>
          <w:lang w:val="es-ES" w:eastAsia="es-ES"/>
        </w:rPr>
        <w:t>de Transporte Público.</w:t>
      </w:r>
    </w:p>
    <w:p w:rsidR="00271841" w:rsidRDefault="00271841" w:rsidP="00271841">
      <w:pPr>
        <w:pStyle w:val="Style5"/>
        <w:numPr>
          <w:ilvl w:val="0"/>
          <w:numId w:val="4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52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Se confirma en lo aquí resuelto el acto impugnado.</w:t>
      </w:r>
    </w:p>
    <w:p w:rsidR="00271841" w:rsidRDefault="00271841" w:rsidP="00271841">
      <w:pPr>
        <w:pStyle w:val="Style5"/>
        <w:numPr>
          <w:ilvl w:val="0"/>
          <w:numId w:val="5"/>
        </w:numPr>
        <w:tabs>
          <w:tab w:val="clear" w:pos="504"/>
          <w:tab w:val="num" w:pos="864"/>
        </w:tabs>
        <w:kinsoku w:val="0"/>
        <w:autoSpaceDE/>
        <w:autoSpaceDN/>
        <w:adjustRightInd/>
        <w:spacing w:before="252"/>
        <w:rPr>
          <w:rStyle w:val="CharacterStyle5"/>
          <w:i/>
          <w:iCs/>
          <w:spacing w:val="-1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35pt;margin-top:255.7pt;width:88.8pt;height:13.7pt;z-index:251660288;mso-wrap-edited:f;mso-wrap-distance-left:0;mso-wrap-distance-right:0" wrapcoords="-62 0 -62 21600 21662 21600 21662 0 -62 0" o:allowincell="f" stroked="f">
            <v:textbox inset="0,0,0,0">
              <w:txbxContent>
                <w:p w:rsidR="00271841" w:rsidRPr="00D0088D" w:rsidRDefault="00271841" w:rsidP="00271841">
                  <w:pPr>
                    <w:rPr>
                      <w:rStyle w:val="CharacterStyle5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14.4pt;margin-top:55.55pt;width:90.45pt;height:10.6pt;z-index:251661312;mso-wrap-edited:f;mso-wrap-distance-left:0;mso-wrap-distance-right:0" wrapcoords="-62 0 -62 21600 21662 21600 21662 0 -62 0" o:allowincell="f" stroked="f">
            <v:textbox inset="0,0,0,0">
              <w:txbxContent>
                <w:p w:rsidR="00271841" w:rsidRDefault="00271841" w:rsidP="00271841">
                  <w:pPr>
                    <w:pStyle w:val="Style5"/>
                    <w:kinsoku w:val="0"/>
                    <w:autoSpaceDE/>
                    <w:autoSpaceDN/>
                    <w:adjustRightInd/>
                    <w:spacing w:line="184" w:lineRule="auto"/>
                    <w:rPr>
                      <w:rStyle w:val="CharacterStyle5"/>
                      <w:b/>
                      <w:bCs/>
                      <w:spacing w:val="-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5"/>
                      <w:b/>
                      <w:bCs/>
                      <w:spacing w:val="-5"/>
                      <w:sz w:val="24"/>
                      <w:szCs w:val="24"/>
                      <w:lang w:val="es-ES" w:eastAsia="es-ES"/>
                    </w:rPr>
                    <w:t>NOTIFIQUESE.-</w:t>
                  </w:r>
                </w:p>
              </w:txbxContent>
            </v:textbox>
            <w10:wrap type="square"/>
          </v:shape>
        </w:pic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resolución no tiene ulterior recurso por lo que,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 xml:space="preserve">se tiene </w:t>
      </w:r>
      <w:r>
        <w:rPr>
          <w:rStyle w:val="CharacterStyle5"/>
          <w:i/>
          <w:iCs/>
          <w:spacing w:val="-11"/>
          <w:w w:val="105"/>
          <w:sz w:val="25"/>
          <w:szCs w:val="25"/>
          <w:lang w:val="es-ES" w:eastAsia="es-ES"/>
        </w:rPr>
        <w:t xml:space="preserve">por agotada la </w:t>
      </w:r>
      <w:r>
        <w:rPr>
          <w:rStyle w:val="CharacterStyle5"/>
          <w:i/>
          <w:iCs/>
          <w:spacing w:val="-1"/>
          <w:sz w:val="24"/>
          <w:szCs w:val="24"/>
          <w:lang w:val="es-ES" w:eastAsia="es-ES"/>
        </w:rPr>
        <w:t>vía administrativa.</w:t>
      </w:r>
    </w:p>
    <w:p w:rsidR="00271841" w:rsidRDefault="00271841" w:rsidP="00271841">
      <w:pPr>
        <w:rPr>
          <w:lang w:val="es-ES" w:eastAsia="es-ES"/>
        </w:rPr>
      </w:pPr>
    </w:p>
    <w:p w:rsidR="00271841" w:rsidRDefault="00271841" w:rsidP="00271841">
      <w:pPr>
        <w:rPr>
          <w:lang w:val="es-ES" w:eastAsia="es-ES"/>
        </w:rPr>
      </w:pPr>
    </w:p>
    <w:p w:rsidR="00271841" w:rsidRDefault="00271841" w:rsidP="00271841">
      <w:pPr>
        <w:ind w:left="2880" w:right="-374" w:firstLine="720"/>
      </w:pPr>
      <w:r>
        <w:rPr>
          <w:noProof/>
          <w:lang w:val="es-CR"/>
        </w:rPr>
        <w:pict>
          <v:shape id="_x0000_s1028" type="#_x0000_t202" style="position:absolute;left:0;text-align:left;margin-left:79.2pt;margin-top:681pt;width:3.6pt;height:4.2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271841" w:rsidRDefault="00271841" w:rsidP="00271841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271841" w:rsidRDefault="00271841" w:rsidP="00271841">
      <w:pPr>
        <w:ind w:left="2880" w:right="-374" w:firstLine="720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9" type="#_x0000_t202" style="position:absolute;left:0;text-align:left;margin-left:379.9pt;margin-top:9.4pt;width:6.75pt;height:7.1pt;z-index:251663360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29" inset="0,0,0,0">
              <w:txbxContent>
                <w:p w:rsidR="00271841" w:rsidRDefault="00271841" w:rsidP="00271841">
                  <w:pPr>
                    <w:rPr>
                      <w:rStyle w:val="CharacterStyle6"/>
                      <w:b w:val="0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271841" w:rsidRDefault="00271841" w:rsidP="00271841">
      <w:pPr>
        <w:ind w:left="1021" w:right="-374" w:firstLine="720"/>
      </w:pPr>
    </w:p>
    <w:p w:rsidR="00271841" w:rsidRDefault="00271841" w:rsidP="00271841">
      <w:pPr>
        <w:ind w:left="1021" w:right="-374" w:firstLine="720"/>
      </w:pPr>
    </w:p>
    <w:p w:rsidR="00271841" w:rsidRDefault="00271841" w:rsidP="00271841">
      <w:pPr>
        <w:ind w:right="-376"/>
      </w:pPr>
      <w:r>
        <w:rPr>
          <w:noProof/>
          <w:lang w:val="es-CR"/>
        </w:rPr>
        <w:pict>
          <v:shape id="_x0000_s1030" type="#_x0000_t202" style="position:absolute;margin-left:523pt;margin-top:5.85pt;width:9.6pt;height:3.55pt;z-index:-251652096;mso-wrap-edited:f;mso-wrap-distance-left:0;mso-wrap-distance-right:0" wrapcoords="-62 0 -62 21600 21662 21600 21662 0 -62 0" o:allowincell="f" stroked="f">
            <v:fill opacity="0"/>
            <v:textbox style="mso-next-textbox:#_x0000_s1030" inset="0,0,0,0">
              <w:txbxContent>
                <w:p w:rsidR="00271841" w:rsidRDefault="00271841" w:rsidP="00271841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</w:t>
      </w:r>
    </w:p>
    <w:p w:rsidR="00271841" w:rsidRDefault="00271841" w:rsidP="00271841">
      <w:pPr>
        <w:ind w:right="-376"/>
        <w:rPr>
          <w:b/>
          <w:bCs/>
          <w:w w:val="105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</w:t>
      </w:r>
      <w:proofErr w:type="spellStart"/>
      <w:r>
        <w:t>Juez</w:t>
      </w:r>
      <w:proofErr w:type="spellEnd"/>
      <w:r>
        <w:t xml:space="preserve">     </w:t>
      </w:r>
      <w:r>
        <w:tab/>
        <w:t xml:space="preserve">                       </w:t>
      </w:r>
    </w:p>
    <w:p w:rsidR="00271841" w:rsidRDefault="00271841" w:rsidP="00271841">
      <w:pPr>
        <w:pStyle w:val="Style5"/>
        <w:kinsoku w:val="0"/>
        <w:autoSpaceDE/>
        <w:spacing w:before="252"/>
        <w:ind w:right="1368"/>
        <w:rPr>
          <w:b/>
          <w:bCs/>
          <w:w w:val="105"/>
          <w:lang w:val="es-ES" w:eastAsia="es-ES"/>
        </w:rPr>
      </w:pPr>
    </w:p>
    <w:p w:rsidR="00271841" w:rsidRDefault="00271841" w:rsidP="00271841">
      <w:pPr>
        <w:pStyle w:val="Style1"/>
        <w:tabs>
          <w:tab w:val="right" w:pos="4941"/>
        </w:tabs>
        <w:kinsoku w:val="0"/>
        <w:autoSpaceDE/>
        <w:adjustRightInd/>
        <w:spacing w:before="36" w:line="360" w:lineRule="auto"/>
        <w:ind w:left="144"/>
        <w:rPr>
          <w:b/>
          <w:bCs/>
          <w:spacing w:val="-14"/>
          <w:sz w:val="28"/>
          <w:szCs w:val="28"/>
          <w:lang w:val="es-ES" w:eastAsia="es-ES"/>
        </w:rPr>
      </w:pPr>
    </w:p>
    <w:p w:rsidR="00F07A18" w:rsidRDefault="00F07A18"/>
    <w:sectPr w:rsidR="00F07A18" w:rsidSect="00D0088D"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0722"/>
    <w:multiLevelType w:val="singleLevel"/>
    <w:tmpl w:val="33AE382D"/>
    <w:lvl w:ilvl="0">
      <w:start w:val="1"/>
      <w:numFmt w:val="upperRoman"/>
      <w:lvlText w:val="%1.-"/>
      <w:lvlJc w:val="left"/>
      <w:pPr>
        <w:tabs>
          <w:tab w:val="num" w:pos="288"/>
        </w:tabs>
        <w:ind w:left="288" w:firstLine="72"/>
      </w:pPr>
      <w:rPr>
        <w:rFonts w:cs="Times New Roman"/>
        <w:snapToGrid/>
        <w:spacing w:val="-6"/>
        <w:w w:val="105"/>
        <w:sz w:val="24"/>
        <w:szCs w:val="24"/>
      </w:rPr>
    </w:lvl>
  </w:abstractNum>
  <w:abstractNum w:abstractNumId="1">
    <w:nsid w:val="012F3811"/>
    <w:multiLevelType w:val="singleLevel"/>
    <w:tmpl w:val="5ED6674D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3"/>
        <w:w w:val="105"/>
        <w:sz w:val="24"/>
        <w:szCs w:val="24"/>
      </w:rPr>
    </w:lvl>
  </w:abstractNum>
  <w:abstractNum w:abstractNumId="2">
    <w:nsid w:val="048D82C1"/>
    <w:multiLevelType w:val="singleLevel"/>
    <w:tmpl w:val="18F133C5"/>
    <w:lvl w:ilvl="0">
      <w:start w:val="4"/>
      <w:numFmt w:val="decimal"/>
      <w:lvlText w:val="%1.-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288" w:firstLine="72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288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71841"/>
    <w:rsid w:val="00271841"/>
    <w:rsid w:val="003240F7"/>
    <w:rsid w:val="003819BC"/>
    <w:rsid w:val="003D5801"/>
    <w:rsid w:val="006A5EC0"/>
    <w:rsid w:val="0099644F"/>
    <w:rsid w:val="00A71D2C"/>
    <w:rsid w:val="00B43B43"/>
    <w:rsid w:val="00CA41FD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4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71841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271841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2">
    <w:name w:val="Style 2"/>
    <w:basedOn w:val="Normal"/>
    <w:uiPriority w:val="99"/>
    <w:rsid w:val="00271841"/>
    <w:pPr>
      <w:kinsoku/>
      <w:autoSpaceDE w:val="0"/>
      <w:autoSpaceDN w:val="0"/>
      <w:spacing w:before="252"/>
      <w:jc w:val="center"/>
    </w:pPr>
    <w:rPr>
      <w:b/>
      <w:bCs/>
    </w:rPr>
  </w:style>
  <w:style w:type="paragraph" w:customStyle="1" w:styleId="Style5">
    <w:name w:val="Style 5"/>
    <w:basedOn w:val="Normal"/>
    <w:uiPriority w:val="99"/>
    <w:rsid w:val="0027184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271841"/>
    <w:pPr>
      <w:kinsoku/>
      <w:autoSpaceDE w:val="0"/>
      <w:autoSpaceDN w:val="0"/>
      <w:spacing w:before="252"/>
      <w:ind w:left="72" w:right="72" w:firstLine="72"/>
      <w:jc w:val="both"/>
    </w:pPr>
  </w:style>
  <w:style w:type="paragraph" w:customStyle="1" w:styleId="Style6">
    <w:name w:val="Style 6"/>
    <w:basedOn w:val="Normal"/>
    <w:uiPriority w:val="99"/>
    <w:rsid w:val="00271841"/>
    <w:pPr>
      <w:kinsoku/>
      <w:autoSpaceDE w:val="0"/>
      <w:autoSpaceDN w:val="0"/>
      <w:ind w:left="288"/>
      <w:jc w:val="both"/>
    </w:pPr>
  </w:style>
  <w:style w:type="character" w:customStyle="1" w:styleId="CharacterStyle1">
    <w:name w:val="Character Style 1"/>
    <w:uiPriority w:val="99"/>
    <w:rsid w:val="00271841"/>
    <w:rPr>
      <w:b/>
      <w:sz w:val="24"/>
    </w:rPr>
  </w:style>
  <w:style w:type="character" w:customStyle="1" w:styleId="CharacterStyle2">
    <w:name w:val="Character Style 2"/>
    <w:uiPriority w:val="99"/>
    <w:rsid w:val="00271841"/>
    <w:rPr>
      <w:sz w:val="24"/>
    </w:rPr>
  </w:style>
  <w:style w:type="character" w:customStyle="1" w:styleId="CharacterStyle5">
    <w:name w:val="Character Style 5"/>
    <w:uiPriority w:val="99"/>
    <w:rsid w:val="00271841"/>
    <w:rPr>
      <w:sz w:val="20"/>
    </w:rPr>
  </w:style>
  <w:style w:type="character" w:customStyle="1" w:styleId="CharacterStyle4">
    <w:name w:val="Character Style 4"/>
    <w:uiPriority w:val="99"/>
    <w:rsid w:val="00271841"/>
    <w:rPr>
      <w:sz w:val="24"/>
    </w:rPr>
  </w:style>
  <w:style w:type="character" w:customStyle="1" w:styleId="CharacterStyle6">
    <w:name w:val="Character Style 6"/>
    <w:uiPriority w:val="99"/>
    <w:rsid w:val="00271841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9015</Characters>
  <Application>Microsoft Office Word</Application>
  <DocSecurity>0</DocSecurity>
  <Lines>75</Lines>
  <Paragraphs>21</Paragraphs>
  <ScaleCrop>false</ScaleCrop>
  <Company/>
  <LinksUpToDate>false</LinksUpToDate>
  <CharactersWithSpaces>10632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2013-06-07T20:00:00Z</dcterms:created>
  <dcterms:modified xsi:type="dcterms:W3CDTF">2013-06-07T20:01:00Z</dcterms:modified>
</cp:coreProperties>
</file>